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30AC0" w14:textId="77777777" w:rsidR="00785D8C" w:rsidRPr="00CE52D0" w:rsidRDefault="00785D8C" w:rsidP="00CE52D0">
      <w:pPr>
        <w:rPr>
          <w:rFonts w:asciiTheme="majorBidi" w:hAnsiTheme="majorBidi" w:cstheme="majorBidi"/>
          <w:sz w:val="28"/>
          <w:szCs w:val="28"/>
          <w:rtl/>
        </w:rPr>
      </w:pPr>
      <w:r w:rsidRPr="00CE52D0">
        <w:rPr>
          <w:rFonts w:asciiTheme="majorBidi" w:hAnsiTheme="majorBidi" w:cstheme="majorBidi"/>
          <w:sz w:val="28"/>
          <w:szCs w:val="28"/>
          <w:rtl/>
        </w:rPr>
        <w:t>אל: רשויות אכיפת החוק</w:t>
      </w:r>
    </w:p>
    <w:p w14:paraId="2158F4B8" w14:textId="77777777" w:rsidR="00CE52D0" w:rsidRDefault="00CE52D0" w:rsidP="00A17CC9">
      <w:pPr>
        <w:jc w:val="center"/>
        <w:rPr>
          <w:rFonts w:asciiTheme="majorBidi" w:hAnsiTheme="majorBidi" w:cstheme="majorBidi"/>
          <w:b/>
          <w:bCs/>
          <w:sz w:val="32"/>
          <w:szCs w:val="32"/>
          <w:u w:val="single"/>
          <w:rtl/>
        </w:rPr>
      </w:pPr>
    </w:p>
    <w:p w14:paraId="52704ACE" w14:textId="10803409" w:rsidR="00785D8C" w:rsidRPr="00CE52D0" w:rsidRDefault="00785D8C" w:rsidP="00A17CC9">
      <w:pPr>
        <w:jc w:val="center"/>
        <w:rPr>
          <w:rFonts w:asciiTheme="majorBidi" w:hAnsiTheme="majorBidi" w:cstheme="majorBidi"/>
          <w:b/>
          <w:bCs/>
          <w:sz w:val="32"/>
          <w:szCs w:val="32"/>
          <w:u w:val="single"/>
          <w:rtl/>
        </w:rPr>
      </w:pPr>
      <w:r w:rsidRPr="00CE52D0">
        <w:rPr>
          <w:rFonts w:asciiTheme="majorBidi" w:hAnsiTheme="majorBidi" w:cstheme="majorBidi"/>
          <w:b/>
          <w:bCs/>
          <w:sz w:val="32"/>
          <w:szCs w:val="32"/>
          <w:u w:val="single"/>
          <w:rtl/>
        </w:rPr>
        <w:t xml:space="preserve">תסמונת </w:t>
      </w:r>
      <w:proofErr w:type="spellStart"/>
      <w:r w:rsidRPr="00CE52D0">
        <w:rPr>
          <w:rFonts w:asciiTheme="majorBidi" w:hAnsiTheme="majorBidi" w:cstheme="majorBidi"/>
          <w:b/>
          <w:bCs/>
          <w:sz w:val="32"/>
          <w:szCs w:val="32"/>
          <w:u w:val="single"/>
          <w:rtl/>
        </w:rPr>
        <w:t>פראדר</w:t>
      </w:r>
      <w:proofErr w:type="spellEnd"/>
      <w:r w:rsidRPr="00CE52D0">
        <w:rPr>
          <w:rFonts w:asciiTheme="majorBidi" w:hAnsiTheme="majorBidi" w:cstheme="majorBidi"/>
          <w:b/>
          <w:bCs/>
          <w:sz w:val="32"/>
          <w:szCs w:val="32"/>
          <w:u w:val="single"/>
          <w:rtl/>
        </w:rPr>
        <w:t>-ווילי</w:t>
      </w:r>
    </w:p>
    <w:p w14:paraId="38F29F9F" w14:textId="77777777" w:rsidR="00A17CC9" w:rsidRPr="00CE52D0" w:rsidRDefault="00A17CC9" w:rsidP="00A17CC9">
      <w:pPr>
        <w:jc w:val="both"/>
        <w:rPr>
          <w:rFonts w:asciiTheme="majorBidi" w:hAnsiTheme="majorBidi" w:cstheme="majorBidi"/>
          <w:b/>
          <w:bCs/>
          <w:sz w:val="36"/>
          <w:szCs w:val="36"/>
          <w:rtl/>
        </w:rPr>
      </w:pPr>
    </w:p>
    <w:p w14:paraId="4EE267FC" w14:textId="77777777" w:rsidR="00785D8C" w:rsidRPr="00CE52D0" w:rsidRDefault="00785D8C" w:rsidP="00A17CC9">
      <w:pPr>
        <w:jc w:val="both"/>
        <w:rPr>
          <w:rFonts w:asciiTheme="majorBidi" w:hAnsiTheme="majorBidi" w:cstheme="majorBidi"/>
          <w:b/>
          <w:bCs/>
          <w:rtl/>
        </w:rPr>
      </w:pPr>
      <w:r w:rsidRPr="00CE52D0">
        <w:rPr>
          <w:rFonts w:asciiTheme="majorBidi" w:hAnsiTheme="majorBidi" w:cstheme="majorBidi"/>
          <w:b/>
          <w:bCs/>
          <w:rtl/>
        </w:rPr>
        <w:t xml:space="preserve">האדם שבטיפולכם פגוע בתסמונת </w:t>
      </w:r>
      <w:proofErr w:type="spellStart"/>
      <w:r w:rsidRPr="00CE52D0">
        <w:rPr>
          <w:rFonts w:asciiTheme="majorBidi" w:hAnsiTheme="majorBidi" w:cstheme="majorBidi"/>
          <w:b/>
          <w:bCs/>
          <w:rtl/>
        </w:rPr>
        <w:t>פראדר</w:t>
      </w:r>
      <w:proofErr w:type="spellEnd"/>
      <w:r w:rsidRPr="00CE52D0">
        <w:rPr>
          <w:rFonts w:asciiTheme="majorBidi" w:hAnsiTheme="majorBidi" w:cstheme="majorBidi"/>
          <w:b/>
          <w:bCs/>
          <w:rtl/>
        </w:rPr>
        <w:t>-ווילי. בגלל הבעיות המיוחד</w:t>
      </w:r>
      <w:r w:rsidR="00A17CC9" w:rsidRPr="00CE52D0">
        <w:rPr>
          <w:rFonts w:asciiTheme="majorBidi" w:hAnsiTheme="majorBidi" w:cstheme="majorBidi"/>
          <w:b/>
          <w:bCs/>
          <w:rtl/>
        </w:rPr>
        <w:t>ות הקשורות לתסמונת זו, חיוני שת</w:t>
      </w:r>
      <w:r w:rsidRPr="00CE52D0">
        <w:rPr>
          <w:rFonts w:asciiTheme="majorBidi" w:hAnsiTheme="majorBidi" w:cstheme="majorBidi"/>
          <w:b/>
          <w:bCs/>
          <w:rtl/>
        </w:rPr>
        <w:t>קראו את הדברים הבאים.</w:t>
      </w:r>
    </w:p>
    <w:p w14:paraId="5EBC047D" w14:textId="77777777" w:rsidR="00A17CC9" w:rsidRPr="00CE52D0" w:rsidRDefault="00A17CC9" w:rsidP="00A17CC9">
      <w:pPr>
        <w:jc w:val="both"/>
        <w:rPr>
          <w:rFonts w:asciiTheme="majorBidi" w:hAnsiTheme="majorBidi" w:cstheme="majorBidi"/>
          <w:rtl/>
        </w:rPr>
      </w:pPr>
    </w:p>
    <w:p w14:paraId="6E05165C" w14:textId="77777777" w:rsidR="00785D8C" w:rsidRPr="00CE52D0" w:rsidRDefault="00785D8C" w:rsidP="00C12AB2">
      <w:pPr>
        <w:jc w:val="both"/>
        <w:rPr>
          <w:rFonts w:asciiTheme="majorBidi" w:hAnsiTheme="majorBidi" w:cstheme="majorBidi"/>
          <w:rtl/>
        </w:rPr>
      </w:pPr>
      <w:r w:rsidRPr="00CE52D0">
        <w:rPr>
          <w:rFonts w:asciiTheme="majorBidi" w:hAnsiTheme="majorBidi" w:cstheme="majorBidi"/>
          <w:rtl/>
        </w:rPr>
        <w:t>כתוצאה מליקוי גנטי, אצל א</w:t>
      </w:r>
      <w:r w:rsidR="00C12AB2" w:rsidRPr="00CE52D0">
        <w:rPr>
          <w:rFonts w:asciiTheme="majorBidi" w:hAnsiTheme="majorBidi" w:cstheme="majorBidi"/>
          <w:rtl/>
        </w:rPr>
        <w:t xml:space="preserve">נשים הנושאים תסמונת </w:t>
      </w:r>
      <w:proofErr w:type="spellStart"/>
      <w:r w:rsidR="00C12AB2" w:rsidRPr="00CE52D0">
        <w:rPr>
          <w:rFonts w:asciiTheme="majorBidi" w:hAnsiTheme="majorBidi" w:cstheme="majorBidi"/>
          <w:rtl/>
        </w:rPr>
        <w:t>פראדר</w:t>
      </w:r>
      <w:proofErr w:type="spellEnd"/>
      <w:r w:rsidR="00C12AB2" w:rsidRPr="00CE52D0">
        <w:rPr>
          <w:rFonts w:asciiTheme="majorBidi" w:hAnsiTheme="majorBidi" w:cstheme="majorBidi"/>
          <w:rtl/>
        </w:rPr>
        <w:t>-ווילי</w:t>
      </w:r>
      <w:r w:rsidRPr="00CE52D0">
        <w:rPr>
          <w:rFonts w:asciiTheme="majorBidi" w:hAnsiTheme="majorBidi" w:cstheme="majorBidi"/>
          <w:rtl/>
        </w:rPr>
        <w:t xml:space="preserve"> (</w:t>
      </w:r>
      <w:proofErr w:type="spellStart"/>
      <w:r w:rsidRPr="00CE52D0">
        <w:rPr>
          <w:rFonts w:asciiTheme="majorBidi" w:hAnsiTheme="majorBidi" w:cstheme="majorBidi"/>
          <w:rtl/>
        </w:rPr>
        <w:t>ת.פ.ו</w:t>
      </w:r>
      <w:proofErr w:type="spellEnd"/>
      <w:r w:rsidRPr="00CE52D0">
        <w:rPr>
          <w:rFonts w:asciiTheme="majorBidi" w:hAnsiTheme="majorBidi" w:cstheme="majorBidi"/>
          <w:rtl/>
        </w:rPr>
        <w:t>)</w:t>
      </w:r>
      <w:r w:rsidR="00C12AB2" w:rsidRPr="00CE52D0">
        <w:rPr>
          <w:rFonts w:asciiTheme="majorBidi" w:hAnsiTheme="majorBidi" w:cstheme="majorBidi"/>
          <w:rtl/>
        </w:rPr>
        <w:t xml:space="preserve"> המוח אינו מתפקד כראוי</w:t>
      </w:r>
      <w:r w:rsidRPr="00CE52D0">
        <w:rPr>
          <w:rFonts w:asciiTheme="majorBidi" w:hAnsiTheme="majorBidi" w:cstheme="majorBidi"/>
          <w:rtl/>
        </w:rPr>
        <w:t xml:space="preserve">. זהו מצב שבו </w:t>
      </w:r>
      <w:r w:rsidR="00C12AB2" w:rsidRPr="00CE52D0">
        <w:rPr>
          <w:rFonts w:asciiTheme="majorBidi" w:hAnsiTheme="majorBidi" w:cstheme="majorBidi"/>
          <w:rtl/>
        </w:rPr>
        <w:t>ה</w:t>
      </w:r>
      <w:r w:rsidRPr="00CE52D0">
        <w:rPr>
          <w:rFonts w:asciiTheme="majorBidi" w:hAnsiTheme="majorBidi" w:cstheme="majorBidi"/>
          <w:rtl/>
        </w:rPr>
        <w:t>מוח קולט מסרים שגויים</w:t>
      </w:r>
      <w:r w:rsidR="00CD4EF7" w:rsidRPr="00CE52D0">
        <w:rPr>
          <w:rFonts w:asciiTheme="majorBidi" w:hAnsiTheme="majorBidi" w:cstheme="majorBidi"/>
          <w:rtl/>
        </w:rPr>
        <w:t>. שלושה מן המסרים השגויים האלה יכולים לעורר בעיות</w:t>
      </w:r>
      <w:r w:rsidR="00C12AB2" w:rsidRPr="00CE52D0">
        <w:rPr>
          <w:rFonts w:asciiTheme="majorBidi" w:hAnsiTheme="majorBidi" w:cstheme="majorBidi"/>
          <w:rtl/>
        </w:rPr>
        <w:t xml:space="preserve"> בתחום שמירת החוק</w:t>
      </w:r>
      <w:r w:rsidR="00CD4EF7" w:rsidRPr="00CE52D0">
        <w:rPr>
          <w:rFonts w:asciiTheme="majorBidi" w:hAnsiTheme="majorBidi" w:cstheme="majorBidi"/>
          <w:rtl/>
        </w:rPr>
        <w:t>, והם:</w:t>
      </w:r>
    </w:p>
    <w:p w14:paraId="5437B74A" w14:textId="77777777" w:rsidR="00CD4EF7" w:rsidRPr="00CE52D0" w:rsidRDefault="00CD4EF7" w:rsidP="00A17CC9">
      <w:pPr>
        <w:jc w:val="both"/>
        <w:rPr>
          <w:rFonts w:asciiTheme="majorBidi" w:hAnsiTheme="majorBidi" w:cstheme="majorBidi"/>
          <w:rtl/>
        </w:rPr>
      </w:pPr>
    </w:p>
    <w:p w14:paraId="787F7310" w14:textId="77777777" w:rsidR="00CD4EF7" w:rsidRPr="00CE52D0" w:rsidRDefault="00CD4EF7" w:rsidP="00201421">
      <w:pPr>
        <w:numPr>
          <w:ilvl w:val="0"/>
          <w:numId w:val="1"/>
        </w:numPr>
        <w:jc w:val="both"/>
        <w:rPr>
          <w:rFonts w:asciiTheme="majorBidi" w:hAnsiTheme="majorBidi" w:cstheme="majorBidi"/>
          <w:rtl/>
        </w:rPr>
      </w:pPr>
      <w:r w:rsidRPr="00CE52D0">
        <w:rPr>
          <w:rFonts w:asciiTheme="majorBidi" w:hAnsiTheme="majorBidi" w:cstheme="majorBidi"/>
          <w:rtl/>
        </w:rPr>
        <w:t>מסר המתפרש במוח כמצב תמידי של רע</w:t>
      </w:r>
      <w:r w:rsidR="00201421" w:rsidRPr="00CE52D0">
        <w:rPr>
          <w:rFonts w:asciiTheme="majorBidi" w:hAnsiTheme="majorBidi" w:cstheme="majorBidi"/>
          <w:rtl/>
        </w:rPr>
        <w:t>ב ש</w:t>
      </w:r>
      <w:r w:rsidR="00C465AB" w:rsidRPr="00CE52D0">
        <w:rPr>
          <w:rFonts w:asciiTheme="majorBidi" w:hAnsiTheme="majorBidi" w:cstheme="majorBidi"/>
          <w:rtl/>
        </w:rPr>
        <w:t>אינו עובר</w:t>
      </w:r>
      <w:r w:rsidR="00201421" w:rsidRPr="00CE52D0">
        <w:rPr>
          <w:rFonts w:asciiTheme="majorBidi" w:hAnsiTheme="majorBidi" w:cstheme="majorBidi"/>
          <w:rtl/>
        </w:rPr>
        <w:t xml:space="preserve"> לעולם</w:t>
      </w:r>
      <w:r w:rsidR="00C465AB" w:rsidRPr="00CE52D0">
        <w:rPr>
          <w:rFonts w:asciiTheme="majorBidi" w:hAnsiTheme="majorBidi" w:cstheme="majorBidi"/>
          <w:rtl/>
        </w:rPr>
        <w:t xml:space="preserve"> למצב של שובע</w:t>
      </w:r>
      <w:r w:rsidR="00201421" w:rsidRPr="00CE52D0">
        <w:rPr>
          <w:rFonts w:asciiTheme="majorBidi" w:hAnsiTheme="majorBidi" w:cstheme="majorBidi"/>
          <w:rtl/>
        </w:rPr>
        <w:t>.</w:t>
      </w:r>
      <w:r w:rsidR="00C465AB" w:rsidRPr="00CE52D0">
        <w:rPr>
          <w:rFonts w:asciiTheme="majorBidi" w:hAnsiTheme="majorBidi" w:cstheme="majorBidi"/>
          <w:rtl/>
        </w:rPr>
        <w:t xml:space="preserve">  כתוצאה ממנו </w:t>
      </w:r>
      <w:r w:rsidR="00BC657E" w:rsidRPr="00CE52D0">
        <w:rPr>
          <w:rFonts w:asciiTheme="majorBidi" w:hAnsiTheme="majorBidi" w:cstheme="majorBidi"/>
          <w:rtl/>
        </w:rPr>
        <w:t>ל</w:t>
      </w:r>
      <w:r w:rsidRPr="00CE52D0">
        <w:rPr>
          <w:rFonts w:asciiTheme="majorBidi" w:hAnsiTheme="majorBidi" w:cstheme="majorBidi"/>
          <w:rtl/>
        </w:rPr>
        <w:t xml:space="preserve">אדם עם </w:t>
      </w:r>
      <w:r w:rsidRPr="00CE52D0">
        <w:rPr>
          <w:rFonts w:asciiTheme="majorBidi" w:hAnsiTheme="majorBidi" w:cstheme="majorBidi"/>
          <w:b/>
          <w:bCs/>
          <w:rtl/>
        </w:rPr>
        <w:t>ת.פ.ו</w:t>
      </w:r>
      <w:r w:rsidRPr="00CE52D0">
        <w:rPr>
          <w:rFonts w:asciiTheme="majorBidi" w:hAnsiTheme="majorBidi" w:cstheme="majorBidi"/>
          <w:rtl/>
        </w:rPr>
        <w:t xml:space="preserve">. </w:t>
      </w:r>
      <w:r w:rsidR="00C465AB" w:rsidRPr="00CE52D0">
        <w:rPr>
          <w:rFonts w:asciiTheme="majorBidi" w:hAnsiTheme="majorBidi" w:cstheme="majorBidi"/>
          <w:rtl/>
        </w:rPr>
        <w:t>יש תיאבון שאינו ניתן לסיפוק,</w:t>
      </w:r>
      <w:r w:rsidR="00BC657E" w:rsidRPr="00CE52D0">
        <w:rPr>
          <w:rFonts w:asciiTheme="majorBidi" w:hAnsiTheme="majorBidi" w:cstheme="majorBidi"/>
          <w:rtl/>
        </w:rPr>
        <w:t xml:space="preserve"> </w:t>
      </w:r>
      <w:r w:rsidR="00C465AB" w:rsidRPr="00CE52D0">
        <w:rPr>
          <w:rFonts w:asciiTheme="majorBidi" w:hAnsiTheme="majorBidi" w:cstheme="majorBidi"/>
          <w:rtl/>
        </w:rPr>
        <w:t>ו</w:t>
      </w:r>
      <w:r w:rsidR="00BC657E" w:rsidRPr="00CE52D0">
        <w:rPr>
          <w:rFonts w:asciiTheme="majorBidi" w:hAnsiTheme="majorBidi" w:cstheme="majorBidi"/>
          <w:rtl/>
        </w:rPr>
        <w:t>גניבת מזון וחטיפתו שכיחים</w:t>
      </w:r>
      <w:r w:rsidR="00C12AB2" w:rsidRPr="00CE52D0">
        <w:rPr>
          <w:rFonts w:asciiTheme="majorBidi" w:hAnsiTheme="majorBidi" w:cstheme="majorBidi"/>
          <w:rtl/>
        </w:rPr>
        <w:t xml:space="preserve"> מאוד</w:t>
      </w:r>
      <w:r w:rsidR="00C465AB" w:rsidRPr="00CE52D0">
        <w:rPr>
          <w:rFonts w:asciiTheme="majorBidi" w:hAnsiTheme="majorBidi" w:cstheme="majorBidi"/>
          <w:rtl/>
        </w:rPr>
        <w:t>.</w:t>
      </w:r>
      <w:r w:rsidR="00BC657E" w:rsidRPr="00CE52D0">
        <w:rPr>
          <w:rFonts w:asciiTheme="majorBidi" w:hAnsiTheme="majorBidi" w:cstheme="majorBidi"/>
          <w:rtl/>
        </w:rPr>
        <w:t xml:space="preserve"> אדם עם </w:t>
      </w:r>
      <w:r w:rsidR="00BC657E" w:rsidRPr="00CE52D0">
        <w:rPr>
          <w:rFonts w:asciiTheme="majorBidi" w:hAnsiTheme="majorBidi" w:cstheme="majorBidi"/>
          <w:b/>
          <w:bCs/>
          <w:rtl/>
        </w:rPr>
        <w:t xml:space="preserve">ת.פ.ו </w:t>
      </w:r>
      <w:r w:rsidR="00BC657E" w:rsidRPr="00CE52D0">
        <w:rPr>
          <w:rFonts w:asciiTheme="majorBidi" w:hAnsiTheme="majorBidi" w:cstheme="majorBidi"/>
          <w:rtl/>
        </w:rPr>
        <w:t>לא יכול לשלוט בעצמו. (כל אדם החש שהוא עומד לגווע ברעב היה מתנהג מן הסתם באותה דרך). מאחר שבחברה בה אנו חיים האוכל נמצא בכל מקום</w:t>
      </w:r>
      <w:r w:rsidR="00C12AB2" w:rsidRPr="00CE52D0">
        <w:rPr>
          <w:rFonts w:asciiTheme="majorBidi" w:hAnsiTheme="majorBidi" w:cstheme="majorBidi"/>
          <w:rtl/>
        </w:rPr>
        <w:t>,</w:t>
      </w:r>
      <w:r w:rsidR="00BC657E" w:rsidRPr="00CE52D0">
        <w:rPr>
          <w:rFonts w:asciiTheme="majorBidi" w:hAnsiTheme="majorBidi" w:cstheme="majorBidi"/>
          <w:rtl/>
        </w:rPr>
        <w:t xml:space="preserve"> לאנשים המשגיחים על בעל </w:t>
      </w:r>
      <w:r w:rsidR="00BC657E" w:rsidRPr="00CE52D0">
        <w:rPr>
          <w:rFonts w:asciiTheme="majorBidi" w:hAnsiTheme="majorBidi" w:cstheme="majorBidi"/>
          <w:b/>
          <w:bCs/>
          <w:rtl/>
        </w:rPr>
        <w:t>ת.פ.ו</w:t>
      </w:r>
      <w:r w:rsidR="00BC657E" w:rsidRPr="00CE52D0">
        <w:rPr>
          <w:rFonts w:asciiTheme="majorBidi" w:hAnsiTheme="majorBidi" w:cstheme="majorBidi"/>
          <w:rtl/>
        </w:rPr>
        <w:t xml:space="preserve"> קשה למנוע באופן מוחלט מצב שבו הפגוע בתסמונת יגנוב מזון. עד כה לא ידוע על שום תרופה שיכולה לדכא את התיאבון החריג הזה. לעתים קרובות הנפגעים בתסמונת יגנבו גם דברים שלא למאכל כתוצאה מאותו דחף בלתי נשלט.</w:t>
      </w:r>
    </w:p>
    <w:p w14:paraId="4C6E1D34" w14:textId="77777777" w:rsidR="00BC657E" w:rsidRPr="00CE52D0" w:rsidRDefault="00BC657E" w:rsidP="00A17CC9">
      <w:pPr>
        <w:jc w:val="both"/>
        <w:rPr>
          <w:rFonts w:asciiTheme="majorBidi" w:hAnsiTheme="majorBidi" w:cstheme="majorBidi"/>
          <w:rtl/>
        </w:rPr>
      </w:pPr>
    </w:p>
    <w:p w14:paraId="37633F6A" w14:textId="77777777" w:rsidR="00BC657E" w:rsidRPr="00CE52D0" w:rsidRDefault="00BC657E" w:rsidP="00A17CC9">
      <w:pPr>
        <w:jc w:val="both"/>
        <w:rPr>
          <w:rFonts w:asciiTheme="majorBidi" w:hAnsiTheme="majorBidi" w:cstheme="majorBidi"/>
          <w:b/>
          <w:bCs/>
          <w:rtl/>
        </w:rPr>
      </w:pPr>
      <w:r w:rsidRPr="00CE52D0">
        <w:rPr>
          <w:rFonts w:asciiTheme="majorBidi" w:hAnsiTheme="majorBidi" w:cstheme="majorBidi"/>
          <w:b/>
          <w:bCs/>
          <w:rtl/>
        </w:rPr>
        <w:t>אין זה אומר שיש להרשות לבעל התס</w:t>
      </w:r>
      <w:r w:rsidR="00A17CC9" w:rsidRPr="00CE52D0">
        <w:rPr>
          <w:rFonts w:asciiTheme="majorBidi" w:hAnsiTheme="majorBidi" w:cstheme="majorBidi"/>
          <w:b/>
          <w:bCs/>
          <w:rtl/>
        </w:rPr>
        <w:t>מונת לגנוב</w:t>
      </w:r>
      <w:r w:rsidR="00C12AB2" w:rsidRPr="00CE52D0">
        <w:rPr>
          <w:rFonts w:asciiTheme="majorBidi" w:hAnsiTheme="majorBidi" w:cstheme="majorBidi"/>
          <w:b/>
          <w:bCs/>
          <w:rtl/>
        </w:rPr>
        <w:t>,</w:t>
      </w:r>
      <w:r w:rsidR="00A17CC9" w:rsidRPr="00CE52D0">
        <w:rPr>
          <w:rFonts w:asciiTheme="majorBidi" w:hAnsiTheme="majorBidi" w:cstheme="majorBidi"/>
          <w:b/>
          <w:bCs/>
          <w:rtl/>
        </w:rPr>
        <w:t xml:space="preserve"> אולם אנו מבקשים שתעב</w:t>
      </w:r>
      <w:r w:rsidRPr="00CE52D0">
        <w:rPr>
          <w:rFonts w:asciiTheme="majorBidi" w:hAnsiTheme="majorBidi" w:cstheme="majorBidi"/>
          <w:b/>
          <w:bCs/>
          <w:rtl/>
        </w:rPr>
        <w:t>ד</w:t>
      </w:r>
      <w:r w:rsidR="00A17CC9" w:rsidRPr="00CE52D0">
        <w:rPr>
          <w:rFonts w:asciiTheme="majorBidi" w:hAnsiTheme="majorBidi" w:cstheme="majorBidi"/>
          <w:b/>
          <w:bCs/>
          <w:rtl/>
        </w:rPr>
        <w:t>ו</w:t>
      </w:r>
      <w:r w:rsidRPr="00CE52D0">
        <w:rPr>
          <w:rFonts w:asciiTheme="majorBidi" w:hAnsiTheme="majorBidi" w:cstheme="majorBidi"/>
          <w:b/>
          <w:bCs/>
          <w:rtl/>
        </w:rPr>
        <w:t xml:space="preserve"> בשיתוף פעולה עם ההורים או המטפלים האחראים עליו. ילדינו בעלי התסמונת אינם "פושעים" במובן המקובל של המילה ולמעשה מתפקדים כמפגרים למרות שאינם נראים כאלה.</w:t>
      </w:r>
    </w:p>
    <w:p w14:paraId="75849215" w14:textId="77777777" w:rsidR="00C12AB2" w:rsidRPr="00CE52D0" w:rsidRDefault="00C12AB2" w:rsidP="00A17CC9">
      <w:pPr>
        <w:jc w:val="both"/>
        <w:rPr>
          <w:rFonts w:asciiTheme="majorBidi" w:hAnsiTheme="majorBidi" w:cstheme="majorBidi"/>
          <w:rtl/>
        </w:rPr>
      </w:pPr>
    </w:p>
    <w:p w14:paraId="79E521E4" w14:textId="77777777" w:rsidR="00BC657E" w:rsidRPr="00CE52D0" w:rsidRDefault="00C12AB2" w:rsidP="00A17CC9">
      <w:pPr>
        <w:jc w:val="both"/>
        <w:rPr>
          <w:rFonts w:asciiTheme="majorBidi" w:hAnsiTheme="majorBidi" w:cstheme="majorBidi"/>
          <w:rtl/>
        </w:rPr>
      </w:pPr>
      <w:r w:rsidRPr="00CE52D0">
        <w:rPr>
          <w:rFonts w:asciiTheme="majorBidi" w:hAnsiTheme="majorBidi" w:cstheme="majorBidi"/>
          <w:rtl/>
        </w:rPr>
        <w:t xml:space="preserve">חשוב לדעת: </w:t>
      </w:r>
      <w:r w:rsidR="00BC657E" w:rsidRPr="00CE52D0">
        <w:rPr>
          <w:rFonts w:asciiTheme="majorBidi" w:hAnsiTheme="majorBidi" w:cstheme="majorBidi"/>
          <w:rtl/>
        </w:rPr>
        <w:t>אוכל יכול להוות איום על חייהם של ילדינו ואנו עושים הכ</w:t>
      </w:r>
      <w:r w:rsidR="00B14009" w:rsidRPr="00CE52D0">
        <w:rPr>
          <w:rFonts w:asciiTheme="majorBidi" w:hAnsiTheme="majorBidi" w:cstheme="majorBidi"/>
          <w:rtl/>
        </w:rPr>
        <w:t>ו</w:t>
      </w:r>
      <w:r w:rsidR="00BC657E" w:rsidRPr="00CE52D0">
        <w:rPr>
          <w:rFonts w:asciiTheme="majorBidi" w:hAnsiTheme="majorBidi" w:cstheme="majorBidi"/>
          <w:rtl/>
        </w:rPr>
        <w:t>ל כדי למנוע מהם להשיג אותו.</w:t>
      </w:r>
    </w:p>
    <w:p w14:paraId="6652282E" w14:textId="77777777" w:rsidR="00BC657E" w:rsidRPr="00CE52D0" w:rsidRDefault="00BC657E" w:rsidP="00A17CC9">
      <w:pPr>
        <w:jc w:val="both"/>
        <w:rPr>
          <w:rFonts w:asciiTheme="majorBidi" w:hAnsiTheme="majorBidi" w:cstheme="majorBidi"/>
          <w:rtl/>
        </w:rPr>
      </w:pPr>
    </w:p>
    <w:p w14:paraId="78DC4C64" w14:textId="77777777" w:rsidR="00C465AB" w:rsidRPr="00CE52D0" w:rsidRDefault="00523CFB" w:rsidP="00C12AB2">
      <w:pPr>
        <w:numPr>
          <w:ilvl w:val="0"/>
          <w:numId w:val="1"/>
        </w:numPr>
        <w:jc w:val="both"/>
        <w:rPr>
          <w:rFonts w:asciiTheme="majorBidi" w:hAnsiTheme="majorBidi" w:cstheme="majorBidi"/>
        </w:rPr>
      </w:pPr>
      <w:r w:rsidRPr="00CE52D0">
        <w:rPr>
          <w:rFonts w:asciiTheme="majorBidi" w:hAnsiTheme="majorBidi" w:cstheme="majorBidi"/>
          <w:rtl/>
        </w:rPr>
        <w:t>למרות שהצעירים בעלי התסמונת הינם בעלי מזג נוח למדי</w:t>
      </w:r>
      <w:r w:rsidR="00A17CC9" w:rsidRPr="00CE52D0">
        <w:rPr>
          <w:rFonts w:asciiTheme="majorBidi" w:hAnsiTheme="majorBidi" w:cstheme="majorBidi"/>
          <w:rtl/>
        </w:rPr>
        <w:t>,</w:t>
      </w:r>
      <w:r w:rsidRPr="00CE52D0">
        <w:rPr>
          <w:rFonts w:asciiTheme="majorBidi" w:hAnsiTheme="majorBidi" w:cstheme="majorBidi"/>
          <w:rtl/>
        </w:rPr>
        <w:t xml:space="preserve"> ליקוי במוח גורם תופעות של עקשנות, חשיבה בלתי הגיונית ונטייה להתפרצויות זעם. </w:t>
      </w:r>
      <w:r w:rsidR="00C12AB2" w:rsidRPr="00CE52D0">
        <w:rPr>
          <w:rFonts w:asciiTheme="majorBidi" w:hAnsiTheme="majorBidi" w:cstheme="majorBidi"/>
          <w:rtl/>
        </w:rPr>
        <w:t>מסיבה לא ידועה הם יכולים להגיב בהתרגשות יתרה ל</w:t>
      </w:r>
      <w:r w:rsidRPr="00CE52D0">
        <w:rPr>
          <w:rFonts w:asciiTheme="majorBidi" w:hAnsiTheme="majorBidi" w:cstheme="majorBidi"/>
          <w:rtl/>
        </w:rPr>
        <w:t>מצבים מסוימים, ואז, לא ניתן להרגיעם בשכנוע או אפילו באיומים.</w:t>
      </w:r>
      <w:r w:rsidR="00F74EAA" w:rsidRPr="00CE52D0">
        <w:rPr>
          <w:rFonts w:asciiTheme="majorBidi" w:hAnsiTheme="majorBidi" w:cstheme="majorBidi"/>
          <w:rtl/>
        </w:rPr>
        <w:t xml:space="preserve"> (</w:t>
      </w:r>
      <w:r w:rsidR="00B14009" w:rsidRPr="00CE52D0">
        <w:rPr>
          <w:rFonts w:asciiTheme="majorBidi" w:hAnsiTheme="majorBidi" w:cstheme="majorBidi"/>
          <w:rtl/>
        </w:rPr>
        <w:t>לעתים קרובות, בידוד</w:t>
      </w:r>
      <w:r w:rsidR="00F74EAA" w:rsidRPr="00CE52D0">
        <w:rPr>
          <w:rFonts w:asciiTheme="majorBidi" w:hAnsiTheme="majorBidi" w:cstheme="majorBidi"/>
          <w:rtl/>
        </w:rPr>
        <w:t xml:space="preserve"> לכמה דקות פורק א</w:t>
      </w:r>
      <w:r w:rsidR="00A17CC9" w:rsidRPr="00CE52D0">
        <w:rPr>
          <w:rFonts w:asciiTheme="majorBidi" w:hAnsiTheme="majorBidi" w:cstheme="majorBidi"/>
          <w:rtl/>
        </w:rPr>
        <w:t>ת</w:t>
      </w:r>
      <w:r w:rsidR="00F74EAA" w:rsidRPr="00CE52D0">
        <w:rPr>
          <w:rFonts w:asciiTheme="majorBidi" w:hAnsiTheme="majorBidi" w:cstheme="majorBidi"/>
          <w:rtl/>
        </w:rPr>
        <w:t xml:space="preserve"> המתיחות ביעילות.) באופן טבעי רשויות אכיפת החוק </w:t>
      </w:r>
      <w:r w:rsidR="00201421" w:rsidRPr="00CE52D0">
        <w:rPr>
          <w:rFonts w:asciiTheme="majorBidi" w:hAnsiTheme="majorBidi" w:cstheme="majorBidi"/>
          <w:rtl/>
        </w:rPr>
        <w:t xml:space="preserve">תהיינה </w:t>
      </w:r>
      <w:r w:rsidR="00F74EAA" w:rsidRPr="00CE52D0">
        <w:rPr>
          <w:rFonts w:asciiTheme="majorBidi" w:hAnsiTheme="majorBidi" w:cstheme="majorBidi"/>
          <w:rtl/>
        </w:rPr>
        <w:t xml:space="preserve">מעורבות כאשר אדם עם </w:t>
      </w:r>
      <w:r w:rsidR="00F74EAA" w:rsidRPr="00CE52D0">
        <w:rPr>
          <w:rFonts w:asciiTheme="majorBidi" w:hAnsiTheme="majorBidi" w:cstheme="majorBidi"/>
          <w:b/>
          <w:bCs/>
          <w:rtl/>
        </w:rPr>
        <w:t>ת.פ.ו</w:t>
      </w:r>
      <w:r w:rsidR="00F74EAA" w:rsidRPr="00CE52D0">
        <w:rPr>
          <w:rFonts w:asciiTheme="majorBidi" w:hAnsiTheme="majorBidi" w:cstheme="majorBidi"/>
          <w:rtl/>
        </w:rPr>
        <w:t>: (א</w:t>
      </w:r>
      <w:r w:rsidR="00B14009" w:rsidRPr="00CE52D0">
        <w:rPr>
          <w:rFonts w:asciiTheme="majorBidi" w:hAnsiTheme="majorBidi" w:cstheme="majorBidi"/>
          <w:rtl/>
        </w:rPr>
        <w:t>'</w:t>
      </w:r>
      <w:r w:rsidR="00F74EAA" w:rsidRPr="00CE52D0">
        <w:rPr>
          <w:rFonts w:asciiTheme="majorBidi" w:hAnsiTheme="majorBidi" w:cstheme="majorBidi"/>
          <w:rtl/>
        </w:rPr>
        <w:t xml:space="preserve">) אלים כלפי אדם אחר – על פי רוב מישהו המטפל בו – משום </w:t>
      </w:r>
      <w:r w:rsidR="00A17CC9" w:rsidRPr="00CE52D0">
        <w:rPr>
          <w:rFonts w:asciiTheme="majorBidi" w:hAnsiTheme="majorBidi" w:cstheme="majorBidi"/>
          <w:rtl/>
        </w:rPr>
        <w:t>ש</w:t>
      </w:r>
      <w:r w:rsidR="00F74EAA" w:rsidRPr="00CE52D0">
        <w:rPr>
          <w:rFonts w:asciiTheme="majorBidi" w:hAnsiTheme="majorBidi" w:cstheme="majorBidi"/>
          <w:rtl/>
        </w:rPr>
        <w:t xml:space="preserve">הרגיז אותו במשהו שאמר או עשה; </w:t>
      </w:r>
      <w:r w:rsidR="00B14009" w:rsidRPr="00CE52D0">
        <w:rPr>
          <w:rFonts w:asciiTheme="majorBidi" w:hAnsiTheme="majorBidi" w:cstheme="majorBidi"/>
          <w:rtl/>
        </w:rPr>
        <w:t>(ב')</w:t>
      </w:r>
      <w:r w:rsidR="00F74EAA" w:rsidRPr="00CE52D0">
        <w:rPr>
          <w:rFonts w:asciiTheme="majorBidi" w:hAnsiTheme="majorBidi" w:cstheme="majorBidi"/>
          <w:rtl/>
        </w:rPr>
        <w:t>ׁמתקשר למספרי חירום שונים ומתלונן על ה</w:t>
      </w:r>
      <w:r w:rsidR="00B14009" w:rsidRPr="00CE52D0">
        <w:rPr>
          <w:rFonts w:asciiTheme="majorBidi" w:hAnsiTheme="majorBidi" w:cstheme="majorBidi"/>
          <w:rtl/>
        </w:rPr>
        <w:t>הורים או ה</w:t>
      </w:r>
      <w:r w:rsidR="00F74EAA" w:rsidRPr="00CE52D0">
        <w:rPr>
          <w:rFonts w:asciiTheme="majorBidi" w:hAnsiTheme="majorBidi" w:cstheme="majorBidi"/>
          <w:rtl/>
        </w:rPr>
        <w:t>מטפל</w:t>
      </w:r>
      <w:r w:rsidR="00B14009" w:rsidRPr="00CE52D0">
        <w:rPr>
          <w:rFonts w:asciiTheme="majorBidi" w:hAnsiTheme="majorBidi" w:cstheme="majorBidi"/>
          <w:rtl/>
        </w:rPr>
        <w:t>ים</w:t>
      </w:r>
      <w:r w:rsidR="00F74EAA" w:rsidRPr="00CE52D0">
        <w:rPr>
          <w:rFonts w:asciiTheme="majorBidi" w:hAnsiTheme="majorBidi" w:cstheme="majorBidi"/>
          <w:rtl/>
        </w:rPr>
        <w:t xml:space="preserve"> </w:t>
      </w:r>
      <w:r w:rsidR="00B14009" w:rsidRPr="00CE52D0">
        <w:rPr>
          <w:rFonts w:asciiTheme="majorBidi" w:hAnsiTheme="majorBidi" w:cstheme="majorBidi"/>
          <w:rtl/>
        </w:rPr>
        <w:t>ומאשים אותם</w:t>
      </w:r>
      <w:r w:rsidR="00F74EAA" w:rsidRPr="00CE52D0">
        <w:rPr>
          <w:rFonts w:asciiTheme="majorBidi" w:hAnsiTheme="majorBidi" w:cstheme="majorBidi"/>
          <w:rtl/>
        </w:rPr>
        <w:t xml:space="preserve"> בהתעללות.</w:t>
      </w:r>
      <w:r w:rsidR="00B14009" w:rsidRPr="00CE52D0">
        <w:rPr>
          <w:rFonts w:asciiTheme="majorBidi" w:hAnsiTheme="majorBidi" w:cstheme="majorBidi"/>
          <w:rtl/>
        </w:rPr>
        <w:t xml:space="preserve"> (ג') הורס רכוש. </w:t>
      </w:r>
    </w:p>
    <w:p w14:paraId="366B96CF" w14:textId="77777777" w:rsidR="00BC657E" w:rsidRPr="00CE52D0" w:rsidRDefault="00B14009" w:rsidP="00C465AB">
      <w:pPr>
        <w:ind w:left="360"/>
        <w:jc w:val="both"/>
        <w:rPr>
          <w:rFonts w:asciiTheme="majorBidi" w:hAnsiTheme="majorBidi" w:cstheme="majorBidi"/>
        </w:rPr>
      </w:pPr>
      <w:r w:rsidRPr="00CE52D0">
        <w:rPr>
          <w:rFonts w:asciiTheme="majorBidi" w:hAnsiTheme="majorBidi" w:cstheme="majorBidi"/>
          <w:rtl/>
        </w:rPr>
        <w:t xml:space="preserve">לתשומת לבכם אין זה נדיר שילדינו בורחים מהבית או ממסגרת המגורים </w:t>
      </w:r>
      <w:r w:rsidR="00C465AB" w:rsidRPr="00CE52D0">
        <w:rPr>
          <w:rFonts w:asciiTheme="majorBidi" w:hAnsiTheme="majorBidi" w:cstheme="majorBidi"/>
          <w:rtl/>
        </w:rPr>
        <w:t>שלהם בניסיון להגיע למקורות אוכל!</w:t>
      </w:r>
    </w:p>
    <w:p w14:paraId="58854E0D" w14:textId="77777777" w:rsidR="00B14009" w:rsidRPr="00CE52D0" w:rsidRDefault="00B14009" w:rsidP="00A17CC9">
      <w:pPr>
        <w:jc w:val="both"/>
        <w:rPr>
          <w:rFonts w:asciiTheme="majorBidi" w:hAnsiTheme="majorBidi" w:cstheme="majorBidi"/>
          <w:rtl/>
        </w:rPr>
      </w:pPr>
    </w:p>
    <w:p w14:paraId="0D10342C" w14:textId="77777777" w:rsidR="00B14009" w:rsidRPr="00CE52D0" w:rsidRDefault="00B14009" w:rsidP="00A17CC9">
      <w:pPr>
        <w:numPr>
          <w:ilvl w:val="0"/>
          <w:numId w:val="1"/>
        </w:numPr>
        <w:jc w:val="both"/>
        <w:rPr>
          <w:rFonts w:asciiTheme="majorBidi" w:hAnsiTheme="majorBidi" w:cstheme="majorBidi"/>
          <w:rtl/>
        </w:rPr>
      </w:pPr>
      <w:r w:rsidRPr="00CE52D0">
        <w:rPr>
          <w:rFonts w:asciiTheme="majorBidi" w:hAnsiTheme="majorBidi" w:cstheme="majorBidi"/>
          <w:rtl/>
        </w:rPr>
        <w:t>פגיעה עצמית וגירוד אינטנסיבי של העור</w:t>
      </w:r>
      <w:r w:rsidR="00A17CC9" w:rsidRPr="00CE52D0">
        <w:rPr>
          <w:rFonts w:asciiTheme="majorBidi" w:hAnsiTheme="majorBidi" w:cstheme="majorBidi"/>
          <w:rtl/>
        </w:rPr>
        <w:t xml:space="preserve"> </w:t>
      </w:r>
      <w:r w:rsidRPr="00CE52D0">
        <w:rPr>
          <w:rFonts w:asciiTheme="majorBidi" w:hAnsiTheme="majorBidi" w:cstheme="majorBidi"/>
          <w:rtl/>
        </w:rPr>
        <w:t>הן תופעות שכיחות; לכן צלקות ופצעים בדרגות שונות של חומרה שכיחים אף הם. זה עלול להיראות כתוצאה מהתעללות.  קחו זאת לתשומת לבכם כאשר אתם חוקרים את סיבת הפצעים. אם יש לכם ספק באשר למקור הפציעה נא להתקשר אלינו.</w:t>
      </w:r>
    </w:p>
    <w:p w14:paraId="41AE4198" w14:textId="77777777" w:rsidR="00B14009" w:rsidRPr="00CE52D0" w:rsidRDefault="00B14009" w:rsidP="00A17CC9">
      <w:pPr>
        <w:jc w:val="both"/>
        <w:rPr>
          <w:rFonts w:asciiTheme="majorBidi" w:hAnsiTheme="majorBidi" w:cstheme="majorBidi"/>
          <w:rtl/>
        </w:rPr>
      </w:pPr>
    </w:p>
    <w:p w14:paraId="5517343E" w14:textId="77777777" w:rsidR="00B14009" w:rsidRPr="00CE52D0" w:rsidRDefault="00B14009" w:rsidP="00C465AB">
      <w:pPr>
        <w:jc w:val="center"/>
        <w:rPr>
          <w:rFonts w:asciiTheme="majorBidi" w:hAnsiTheme="majorBidi" w:cstheme="majorBidi"/>
          <w:b/>
          <w:bCs/>
          <w:sz w:val="32"/>
          <w:szCs w:val="32"/>
          <w:rtl/>
        </w:rPr>
      </w:pPr>
      <w:r w:rsidRPr="00CE52D0">
        <w:rPr>
          <w:rFonts w:asciiTheme="majorBidi" w:hAnsiTheme="majorBidi" w:cstheme="majorBidi"/>
          <w:b/>
          <w:bCs/>
          <w:sz w:val="32"/>
          <w:szCs w:val="32"/>
          <w:rtl/>
        </w:rPr>
        <w:t>תודה על תמיכתכם. לפרטים נוספים נא להתקשר אל:</w:t>
      </w:r>
    </w:p>
    <w:p w14:paraId="3F5D8C6C" w14:textId="3B0CEE98" w:rsidR="00B14009" w:rsidRPr="00CE52D0" w:rsidRDefault="00A17CC9" w:rsidP="00A54D1E">
      <w:pPr>
        <w:jc w:val="center"/>
        <w:rPr>
          <w:rFonts w:asciiTheme="majorBidi" w:hAnsiTheme="majorBidi" w:cstheme="majorBidi"/>
        </w:rPr>
      </w:pPr>
      <w:r w:rsidRPr="00CE52D0">
        <w:rPr>
          <w:rFonts w:asciiTheme="majorBidi" w:hAnsiTheme="majorBidi" w:cstheme="majorBidi"/>
          <w:b/>
          <w:bCs/>
          <w:spacing w:val="20"/>
          <w:sz w:val="32"/>
          <w:szCs w:val="32"/>
          <w:rtl/>
        </w:rPr>
        <w:t xml:space="preserve">אגודת תסמונת </w:t>
      </w:r>
      <w:proofErr w:type="spellStart"/>
      <w:r w:rsidRPr="00CE52D0">
        <w:rPr>
          <w:rFonts w:asciiTheme="majorBidi" w:hAnsiTheme="majorBidi" w:cstheme="majorBidi"/>
          <w:b/>
          <w:bCs/>
          <w:spacing w:val="20"/>
          <w:sz w:val="32"/>
          <w:szCs w:val="32"/>
          <w:rtl/>
        </w:rPr>
        <w:t>פראדר</w:t>
      </w:r>
      <w:proofErr w:type="spellEnd"/>
      <w:r w:rsidRPr="00CE52D0">
        <w:rPr>
          <w:rFonts w:asciiTheme="majorBidi" w:hAnsiTheme="majorBidi" w:cstheme="majorBidi"/>
          <w:b/>
          <w:bCs/>
          <w:spacing w:val="20"/>
          <w:sz w:val="32"/>
          <w:szCs w:val="32"/>
          <w:rtl/>
        </w:rPr>
        <w:t>-ווילי בישראל</w:t>
      </w:r>
      <w:r w:rsidR="00CE52D0">
        <w:rPr>
          <w:rFonts w:asciiTheme="majorBidi" w:hAnsiTheme="majorBidi" w:cstheme="majorBidi" w:hint="cs"/>
          <w:b/>
          <w:bCs/>
          <w:spacing w:val="20"/>
          <w:sz w:val="32"/>
          <w:szCs w:val="32"/>
          <w:rtl/>
        </w:rPr>
        <w:t xml:space="preserve"> : </w:t>
      </w:r>
      <w:r w:rsidR="00CE52D0" w:rsidRPr="00CE52D0">
        <w:rPr>
          <w:rStyle w:val="wixguard"/>
          <w:rFonts w:asciiTheme="majorBidi" w:hAnsiTheme="majorBidi" w:cstheme="majorBidi"/>
          <w:b/>
          <w:bCs/>
          <w:color w:val="2F2F2E"/>
          <w:sz w:val="23"/>
          <w:szCs w:val="23"/>
          <w:bdr w:val="none" w:sz="0" w:space="0" w:color="auto" w:frame="1"/>
        </w:rPr>
        <w:t xml:space="preserve"> </w:t>
      </w:r>
      <w:r w:rsidR="00CE52D0" w:rsidRPr="00CE52D0">
        <w:rPr>
          <w:rStyle w:val="wixguard"/>
          <w:rFonts w:asciiTheme="majorBidi" w:hAnsiTheme="majorBidi" w:cstheme="majorBidi"/>
          <w:b/>
          <w:bCs/>
          <w:color w:val="2F2F2E"/>
          <w:sz w:val="23"/>
          <w:szCs w:val="23"/>
          <w:bdr w:val="none" w:sz="0" w:space="0" w:color="auto" w:frame="1"/>
        </w:rPr>
        <w:t>​</w:t>
      </w:r>
      <w:hyperlink r:id="rId7" w:history="1">
        <w:r w:rsidR="00CE52D0" w:rsidRPr="00CE52D0">
          <w:rPr>
            <w:rStyle w:val="Hyperlink"/>
            <w:rFonts w:asciiTheme="majorBidi" w:hAnsiTheme="majorBidi" w:cstheme="majorBidi"/>
          </w:rPr>
          <w:t>https://www.pwsisrael.org/</w:t>
        </w:r>
      </w:hyperlink>
    </w:p>
    <w:p w14:paraId="514378F8" w14:textId="5DAA13E0" w:rsidR="00A54D1E" w:rsidRPr="00A54D1E" w:rsidRDefault="00A54D1E" w:rsidP="00A54D1E">
      <w:pPr>
        <w:pStyle w:val="font8"/>
        <w:pBdr>
          <w:top w:val="single" w:sz="4" w:space="1" w:color="auto"/>
          <w:left w:val="single" w:sz="4" w:space="4" w:color="auto"/>
          <w:bottom w:val="single" w:sz="4" w:space="1" w:color="auto"/>
          <w:right w:val="single" w:sz="4" w:space="4" w:color="auto"/>
        </w:pBdr>
        <w:bidi/>
        <w:contextualSpacing/>
        <w:jc w:val="both"/>
        <w:rPr>
          <w:sz w:val="22"/>
          <w:szCs w:val="22"/>
          <w:rtl/>
        </w:rPr>
      </w:pPr>
      <w:r w:rsidRPr="00A54D1E">
        <w:rPr>
          <w:sz w:val="22"/>
          <w:szCs w:val="22"/>
          <w:rtl/>
        </w:rPr>
        <w:t xml:space="preserve">יו"ר העמותה                          </w:t>
      </w:r>
      <w:r w:rsidRPr="00A54D1E">
        <w:rPr>
          <w:rStyle w:val="color15"/>
          <w:sz w:val="22"/>
          <w:szCs w:val="22"/>
          <w:rtl/>
        </w:rPr>
        <w:t xml:space="preserve">איה לב צוקרמן    </w:t>
      </w:r>
      <w:r>
        <w:rPr>
          <w:rStyle w:val="color15"/>
          <w:rFonts w:hint="cs"/>
          <w:sz w:val="22"/>
          <w:szCs w:val="22"/>
          <w:rtl/>
        </w:rPr>
        <w:t xml:space="preserve"> </w:t>
      </w:r>
      <w:r w:rsidRPr="00A54D1E">
        <w:rPr>
          <w:rStyle w:val="color15"/>
          <w:sz w:val="22"/>
          <w:szCs w:val="22"/>
          <w:rtl/>
        </w:rPr>
        <w:t>  054-9119617   </w:t>
      </w:r>
      <w:r>
        <w:rPr>
          <w:rStyle w:val="color15"/>
          <w:rFonts w:hint="cs"/>
          <w:sz w:val="22"/>
          <w:szCs w:val="22"/>
          <w:rtl/>
        </w:rPr>
        <w:t xml:space="preserve">      </w:t>
      </w:r>
      <w:r w:rsidRPr="00A54D1E">
        <w:rPr>
          <w:rStyle w:val="color15"/>
          <w:sz w:val="22"/>
          <w:szCs w:val="22"/>
          <w:rtl/>
        </w:rPr>
        <w:t xml:space="preserve">   </w:t>
      </w:r>
      <w:r w:rsidRPr="00A54D1E">
        <w:rPr>
          <w:rStyle w:val="color15"/>
          <w:sz w:val="22"/>
          <w:szCs w:val="22"/>
        </w:rPr>
        <w:t>Ayalev2510@gmail.com</w:t>
      </w:r>
    </w:p>
    <w:p w14:paraId="11AEEB59" w14:textId="70C51006" w:rsidR="00A54D1E" w:rsidRPr="00A54D1E" w:rsidRDefault="00A54D1E" w:rsidP="00A54D1E">
      <w:pPr>
        <w:pStyle w:val="font8"/>
        <w:pBdr>
          <w:top w:val="single" w:sz="4" w:space="1" w:color="auto"/>
          <w:left w:val="single" w:sz="4" w:space="4" w:color="auto"/>
          <w:bottom w:val="single" w:sz="4" w:space="1" w:color="auto"/>
          <w:right w:val="single" w:sz="4" w:space="4" w:color="auto"/>
        </w:pBdr>
        <w:bidi/>
        <w:contextualSpacing/>
        <w:jc w:val="both"/>
        <w:rPr>
          <w:sz w:val="22"/>
          <w:szCs w:val="22"/>
          <w:rtl/>
        </w:rPr>
      </w:pPr>
      <w:r w:rsidRPr="00A54D1E">
        <w:rPr>
          <w:sz w:val="22"/>
          <w:szCs w:val="22"/>
          <w:rtl/>
        </w:rPr>
        <w:t>חברת עמותה-גזברית             </w:t>
      </w:r>
      <w:r>
        <w:rPr>
          <w:rFonts w:hint="cs"/>
          <w:sz w:val="22"/>
          <w:szCs w:val="22"/>
          <w:rtl/>
        </w:rPr>
        <w:t xml:space="preserve"> </w:t>
      </w:r>
      <w:r w:rsidRPr="00A54D1E">
        <w:rPr>
          <w:sz w:val="22"/>
          <w:szCs w:val="22"/>
          <w:rtl/>
        </w:rPr>
        <w:t> דניאלה קרביץ   </w:t>
      </w:r>
      <w:r>
        <w:rPr>
          <w:rFonts w:hint="cs"/>
          <w:sz w:val="22"/>
          <w:szCs w:val="22"/>
          <w:rtl/>
        </w:rPr>
        <w:t xml:space="preserve"> </w:t>
      </w:r>
      <w:r w:rsidRPr="00A54D1E">
        <w:rPr>
          <w:sz w:val="22"/>
          <w:szCs w:val="22"/>
          <w:rtl/>
        </w:rPr>
        <w:t xml:space="preserve">    050-6499010    </w:t>
      </w:r>
      <w:r>
        <w:rPr>
          <w:rFonts w:hint="cs"/>
          <w:sz w:val="22"/>
          <w:szCs w:val="22"/>
          <w:rtl/>
        </w:rPr>
        <w:t xml:space="preserve">      </w:t>
      </w:r>
      <w:r w:rsidRPr="00A54D1E">
        <w:rPr>
          <w:sz w:val="22"/>
          <w:szCs w:val="22"/>
          <w:rtl/>
        </w:rPr>
        <w:t xml:space="preserve">  </w:t>
      </w:r>
      <w:r w:rsidRPr="00A54D1E">
        <w:rPr>
          <w:sz w:val="22"/>
          <w:szCs w:val="22"/>
        </w:rPr>
        <w:t>Danikravitz@gmail.com</w:t>
      </w:r>
    </w:p>
    <w:p w14:paraId="2D846B16" w14:textId="17916605" w:rsidR="00A54D1E" w:rsidRPr="00A54D1E" w:rsidRDefault="00A54D1E" w:rsidP="00A54D1E">
      <w:pPr>
        <w:pStyle w:val="font8"/>
        <w:pBdr>
          <w:top w:val="single" w:sz="4" w:space="1" w:color="auto"/>
          <w:left w:val="single" w:sz="4" w:space="4" w:color="auto"/>
          <w:bottom w:val="single" w:sz="4" w:space="1" w:color="auto"/>
          <w:right w:val="single" w:sz="4" w:space="4" w:color="auto"/>
        </w:pBdr>
        <w:bidi/>
        <w:contextualSpacing/>
        <w:jc w:val="both"/>
        <w:rPr>
          <w:sz w:val="22"/>
          <w:szCs w:val="22"/>
          <w:rtl/>
        </w:rPr>
      </w:pPr>
      <w:r w:rsidRPr="00A54D1E">
        <w:rPr>
          <w:sz w:val="22"/>
          <w:szCs w:val="22"/>
          <w:rtl/>
        </w:rPr>
        <w:t xml:space="preserve">חברת עמותה                          מעיין </w:t>
      </w:r>
      <w:proofErr w:type="spellStart"/>
      <w:r w:rsidRPr="00A54D1E">
        <w:rPr>
          <w:sz w:val="22"/>
          <w:szCs w:val="22"/>
          <w:rtl/>
        </w:rPr>
        <w:t>קנפו</w:t>
      </w:r>
      <w:proofErr w:type="spellEnd"/>
      <w:r w:rsidRPr="00A54D1E">
        <w:rPr>
          <w:sz w:val="22"/>
          <w:szCs w:val="22"/>
          <w:rtl/>
        </w:rPr>
        <w:t xml:space="preserve">             054-6886065    </w:t>
      </w:r>
      <w:r>
        <w:rPr>
          <w:rFonts w:hint="cs"/>
          <w:sz w:val="22"/>
          <w:szCs w:val="22"/>
          <w:rtl/>
        </w:rPr>
        <w:t xml:space="preserve">       </w:t>
      </w:r>
      <w:r w:rsidRPr="00A54D1E">
        <w:rPr>
          <w:sz w:val="22"/>
          <w:szCs w:val="22"/>
          <w:rtl/>
        </w:rPr>
        <w:t> </w:t>
      </w:r>
      <w:r w:rsidRPr="00A54D1E">
        <w:rPr>
          <w:sz w:val="22"/>
          <w:szCs w:val="22"/>
        </w:rPr>
        <w:t>Maayan237@gmail.com</w:t>
      </w:r>
    </w:p>
    <w:p w14:paraId="500A54F2" w14:textId="56590694" w:rsidR="00A54D1E" w:rsidRPr="00A54D1E" w:rsidRDefault="00A54D1E" w:rsidP="00A54D1E">
      <w:pPr>
        <w:pStyle w:val="font8"/>
        <w:pBdr>
          <w:top w:val="single" w:sz="4" w:space="1" w:color="auto"/>
          <w:left w:val="single" w:sz="4" w:space="4" w:color="auto"/>
          <w:bottom w:val="single" w:sz="4" w:space="1" w:color="auto"/>
          <w:right w:val="single" w:sz="4" w:space="4" w:color="auto"/>
        </w:pBdr>
        <w:bidi/>
        <w:contextualSpacing/>
        <w:jc w:val="both"/>
        <w:rPr>
          <w:sz w:val="22"/>
          <w:szCs w:val="22"/>
          <w:rtl/>
        </w:rPr>
      </w:pPr>
      <w:r w:rsidRPr="00A54D1E">
        <w:rPr>
          <w:sz w:val="22"/>
          <w:szCs w:val="22"/>
          <w:rtl/>
        </w:rPr>
        <w:t xml:space="preserve">חברת עמותה                          לי </w:t>
      </w:r>
      <w:proofErr w:type="spellStart"/>
      <w:r w:rsidRPr="00A54D1E">
        <w:rPr>
          <w:sz w:val="22"/>
          <w:szCs w:val="22"/>
          <w:rtl/>
        </w:rPr>
        <w:t>קסטיאל</w:t>
      </w:r>
      <w:proofErr w:type="spellEnd"/>
      <w:r w:rsidRPr="00A54D1E">
        <w:rPr>
          <w:sz w:val="22"/>
          <w:szCs w:val="22"/>
          <w:rtl/>
        </w:rPr>
        <w:t>             054-5966647     </w:t>
      </w:r>
      <w:r>
        <w:rPr>
          <w:rFonts w:hint="cs"/>
          <w:sz w:val="22"/>
          <w:szCs w:val="22"/>
          <w:rtl/>
        </w:rPr>
        <w:t xml:space="preserve">  </w:t>
      </w:r>
      <w:r w:rsidRPr="00A54D1E">
        <w:rPr>
          <w:sz w:val="22"/>
          <w:szCs w:val="22"/>
          <w:rtl/>
        </w:rPr>
        <w:t xml:space="preserve">     </w:t>
      </w:r>
      <w:r w:rsidRPr="00A54D1E">
        <w:rPr>
          <w:sz w:val="22"/>
          <w:szCs w:val="22"/>
        </w:rPr>
        <w:t>Lee1by2@gmail.com</w:t>
      </w:r>
      <w:r w:rsidRPr="00A54D1E">
        <w:rPr>
          <w:sz w:val="22"/>
          <w:szCs w:val="22"/>
          <w:rtl/>
        </w:rPr>
        <w:t> </w:t>
      </w:r>
    </w:p>
    <w:p w14:paraId="35D34A0B" w14:textId="579CBB16" w:rsidR="00A54D1E" w:rsidRPr="00A54D1E" w:rsidRDefault="00A54D1E" w:rsidP="00A54D1E">
      <w:pPr>
        <w:pStyle w:val="font8"/>
        <w:pBdr>
          <w:top w:val="single" w:sz="4" w:space="1" w:color="auto"/>
          <w:left w:val="single" w:sz="4" w:space="4" w:color="auto"/>
          <w:bottom w:val="single" w:sz="4" w:space="1" w:color="auto"/>
          <w:right w:val="single" w:sz="4" w:space="4" w:color="auto"/>
        </w:pBdr>
        <w:bidi/>
        <w:contextualSpacing/>
        <w:jc w:val="both"/>
        <w:rPr>
          <w:sz w:val="22"/>
          <w:szCs w:val="22"/>
          <w:rtl/>
        </w:rPr>
      </w:pPr>
      <w:r w:rsidRPr="00A54D1E">
        <w:rPr>
          <w:sz w:val="22"/>
          <w:szCs w:val="22"/>
          <w:rtl/>
        </w:rPr>
        <w:t xml:space="preserve">חברת עמותה </w:t>
      </w:r>
      <w:r>
        <w:rPr>
          <w:rFonts w:hint="cs"/>
          <w:sz w:val="22"/>
          <w:szCs w:val="22"/>
          <w:rtl/>
        </w:rPr>
        <w:t xml:space="preserve">                         </w:t>
      </w:r>
      <w:r w:rsidRPr="00A54D1E">
        <w:rPr>
          <w:sz w:val="22"/>
          <w:szCs w:val="22"/>
          <w:rtl/>
        </w:rPr>
        <w:t xml:space="preserve">אני </w:t>
      </w:r>
      <w:proofErr w:type="spellStart"/>
      <w:r w:rsidRPr="00A54D1E">
        <w:rPr>
          <w:sz w:val="22"/>
          <w:szCs w:val="22"/>
          <w:rtl/>
        </w:rPr>
        <w:t>אטדגי</w:t>
      </w:r>
      <w:proofErr w:type="spellEnd"/>
      <w:r w:rsidRPr="00A54D1E">
        <w:rPr>
          <w:sz w:val="22"/>
          <w:szCs w:val="22"/>
          <w:rtl/>
        </w:rPr>
        <w:t xml:space="preserve"> ילין        054-8190444  </w:t>
      </w:r>
      <w:r>
        <w:rPr>
          <w:rFonts w:hint="cs"/>
          <w:sz w:val="22"/>
          <w:szCs w:val="22"/>
          <w:rtl/>
        </w:rPr>
        <w:t xml:space="preserve">        </w:t>
      </w:r>
      <w:r w:rsidRPr="00A54D1E">
        <w:rPr>
          <w:sz w:val="22"/>
          <w:szCs w:val="22"/>
          <w:rtl/>
        </w:rPr>
        <w:t xml:space="preserve">  </w:t>
      </w:r>
      <w:r w:rsidRPr="00A54D1E">
        <w:rPr>
          <w:sz w:val="22"/>
          <w:szCs w:val="22"/>
        </w:rPr>
        <w:t>Annieyl2105@gmail.com</w:t>
      </w:r>
    </w:p>
    <w:p w14:paraId="26BF15D8" w14:textId="04D40C2D" w:rsidR="00CE52D0" w:rsidRPr="00A54D1E" w:rsidRDefault="00A54D1E" w:rsidP="00A54D1E">
      <w:pPr>
        <w:pStyle w:val="font8"/>
        <w:pBdr>
          <w:top w:val="single" w:sz="4" w:space="1" w:color="auto"/>
          <w:left w:val="single" w:sz="4" w:space="4" w:color="auto"/>
          <w:bottom w:val="single" w:sz="4" w:space="1" w:color="auto"/>
          <w:right w:val="single" w:sz="4" w:space="4" w:color="auto"/>
        </w:pBdr>
        <w:bidi/>
        <w:contextualSpacing/>
        <w:jc w:val="both"/>
        <w:rPr>
          <w:sz w:val="22"/>
          <w:szCs w:val="22"/>
          <w:rtl/>
        </w:rPr>
      </w:pPr>
      <w:r w:rsidRPr="00A54D1E">
        <w:rPr>
          <w:rStyle w:val="wixguard"/>
          <w:sz w:val="22"/>
          <w:szCs w:val="22"/>
        </w:rPr>
        <w:t>​</w:t>
      </w:r>
      <w:bookmarkStart w:id="0" w:name="_GoBack"/>
      <w:bookmarkEnd w:id="0"/>
    </w:p>
    <w:sectPr w:rsidR="00CE52D0" w:rsidRPr="00A54D1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E6B40" w14:textId="77777777" w:rsidR="007125AB" w:rsidRDefault="007125AB" w:rsidP="00CE52D0">
      <w:r>
        <w:separator/>
      </w:r>
    </w:p>
  </w:endnote>
  <w:endnote w:type="continuationSeparator" w:id="0">
    <w:p w14:paraId="1F3A7100" w14:textId="77777777" w:rsidR="007125AB" w:rsidRDefault="007125AB" w:rsidP="00CE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787CE" w14:textId="77777777" w:rsidR="007125AB" w:rsidRDefault="007125AB" w:rsidP="00CE52D0">
      <w:r>
        <w:separator/>
      </w:r>
    </w:p>
  </w:footnote>
  <w:footnote w:type="continuationSeparator" w:id="0">
    <w:p w14:paraId="0AEE5F96" w14:textId="77777777" w:rsidR="007125AB" w:rsidRDefault="007125AB" w:rsidP="00CE5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46056"/>
    <w:multiLevelType w:val="hybridMultilevel"/>
    <w:tmpl w:val="5C06EBE6"/>
    <w:lvl w:ilvl="0" w:tplc="89C858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8C"/>
    <w:rsid w:val="00201421"/>
    <w:rsid w:val="00523CFB"/>
    <w:rsid w:val="007125AB"/>
    <w:rsid w:val="00785D8C"/>
    <w:rsid w:val="00A17CC9"/>
    <w:rsid w:val="00A54D1E"/>
    <w:rsid w:val="00AE52F0"/>
    <w:rsid w:val="00B14009"/>
    <w:rsid w:val="00B638A6"/>
    <w:rsid w:val="00BC657E"/>
    <w:rsid w:val="00C12AB2"/>
    <w:rsid w:val="00C465AB"/>
    <w:rsid w:val="00CD4EF7"/>
    <w:rsid w:val="00CE52D0"/>
    <w:rsid w:val="00F74E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767A8"/>
  <w15:chartTrackingRefBased/>
  <w15:docId w15:val="{FBFFF52F-C6A8-4544-B417-74D4B393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rPr>
      <w:rFonts w:cs="Arial"/>
      <w:sz w:val="24"/>
      <w:szCs w:val="24"/>
      <w:lang w:eastAsia="he-IL"/>
    </w:rPr>
  </w:style>
  <w:style w:type="paragraph" w:styleId="Heading1">
    <w:name w:val="heading 1"/>
    <w:basedOn w:val="Normal"/>
    <w:next w:val="Normal"/>
    <w:qFormat/>
    <w:rsid w:val="00A17CC9"/>
    <w:pPr>
      <w:keepNext/>
      <w:spacing w:line="360" w:lineRule="auto"/>
      <w:jc w:val="center"/>
      <w:outlineLvl w:val="0"/>
    </w:pPr>
    <w:rPr>
      <w:rFonts w:cs="David"/>
      <w:b/>
      <w:bCs/>
      <w:color w:val="008080"/>
      <w:sz w:val="28"/>
      <w:szCs w:val="32"/>
      <w:lang w:eastAsia="en-US"/>
    </w:rPr>
  </w:style>
  <w:style w:type="paragraph" w:styleId="Heading2">
    <w:name w:val="heading 2"/>
    <w:basedOn w:val="Normal"/>
    <w:next w:val="Normal"/>
    <w:link w:val="Heading2Char"/>
    <w:uiPriority w:val="9"/>
    <w:unhideWhenUsed/>
    <w:qFormat/>
    <w:rsid w:val="00CE52D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65AB"/>
    <w:rPr>
      <w:color w:val="0000FF"/>
      <w:u w:val="single"/>
    </w:rPr>
  </w:style>
  <w:style w:type="paragraph" w:customStyle="1" w:styleId="font8">
    <w:name w:val="font_8"/>
    <w:basedOn w:val="Normal"/>
    <w:rsid w:val="00CE52D0"/>
    <w:pPr>
      <w:bidi w:val="0"/>
      <w:spacing w:before="100" w:beforeAutospacing="1" w:after="100" w:afterAutospacing="1"/>
    </w:pPr>
    <w:rPr>
      <w:rFonts w:cs="Times New Roman"/>
      <w:lang w:eastAsia="en-US"/>
    </w:rPr>
  </w:style>
  <w:style w:type="character" w:customStyle="1" w:styleId="color15">
    <w:name w:val="color_15"/>
    <w:basedOn w:val="DefaultParagraphFont"/>
    <w:rsid w:val="00CE52D0"/>
  </w:style>
  <w:style w:type="character" w:customStyle="1" w:styleId="wixguard">
    <w:name w:val="wixguard"/>
    <w:basedOn w:val="DefaultParagraphFont"/>
    <w:rsid w:val="00CE52D0"/>
  </w:style>
  <w:style w:type="character" w:customStyle="1" w:styleId="Heading2Char">
    <w:name w:val="Heading 2 Char"/>
    <w:basedOn w:val="DefaultParagraphFont"/>
    <w:link w:val="Heading2"/>
    <w:uiPriority w:val="9"/>
    <w:rsid w:val="00CE52D0"/>
    <w:rPr>
      <w:rFonts w:asciiTheme="majorHAnsi" w:eastAsiaTheme="majorEastAsia" w:hAnsiTheme="majorHAnsi" w:cstheme="majorBidi"/>
      <w:color w:val="2F5496" w:themeColor="accent1" w:themeShade="BF"/>
      <w:sz w:val="26"/>
      <w:szCs w:val="26"/>
      <w:lang w:eastAsia="he-IL"/>
    </w:rPr>
  </w:style>
  <w:style w:type="paragraph" w:styleId="Header">
    <w:name w:val="header"/>
    <w:basedOn w:val="Normal"/>
    <w:link w:val="HeaderChar"/>
    <w:uiPriority w:val="99"/>
    <w:unhideWhenUsed/>
    <w:rsid w:val="00CE52D0"/>
    <w:pPr>
      <w:tabs>
        <w:tab w:val="center" w:pos="4680"/>
        <w:tab w:val="right" w:pos="9360"/>
      </w:tabs>
    </w:pPr>
  </w:style>
  <w:style w:type="character" w:customStyle="1" w:styleId="HeaderChar">
    <w:name w:val="Header Char"/>
    <w:basedOn w:val="DefaultParagraphFont"/>
    <w:link w:val="Header"/>
    <w:uiPriority w:val="99"/>
    <w:rsid w:val="00CE52D0"/>
    <w:rPr>
      <w:rFonts w:cs="Arial"/>
      <w:sz w:val="24"/>
      <w:szCs w:val="24"/>
      <w:lang w:eastAsia="he-IL"/>
    </w:rPr>
  </w:style>
  <w:style w:type="paragraph" w:styleId="Footer">
    <w:name w:val="footer"/>
    <w:basedOn w:val="Normal"/>
    <w:link w:val="FooterChar"/>
    <w:uiPriority w:val="99"/>
    <w:unhideWhenUsed/>
    <w:rsid w:val="00CE52D0"/>
    <w:pPr>
      <w:tabs>
        <w:tab w:val="center" w:pos="4680"/>
        <w:tab w:val="right" w:pos="9360"/>
      </w:tabs>
    </w:pPr>
  </w:style>
  <w:style w:type="character" w:customStyle="1" w:styleId="FooterChar">
    <w:name w:val="Footer Char"/>
    <w:basedOn w:val="DefaultParagraphFont"/>
    <w:link w:val="Footer"/>
    <w:uiPriority w:val="99"/>
    <w:rsid w:val="00CE52D0"/>
    <w:rPr>
      <w:rFonts w:cs="Arial"/>
      <w:sz w:val="24"/>
      <w:szCs w:val="24"/>
      <w:lang w:eastAsia="he-IL"/>
    </w:rPr>
  </w:style>
  <w:style w:type="paragraph" w:styleId="NoSpacing">
    <w:name w:val="No Spacing"/>
    <w:uiPriority w:val="1"/>
    <w:qFormat/>
    <w:rsid w:val="00CE52D0"/>
    <w:rPr>
      <w:rFonts w:asciiTheme="minorHAnsi" w:eastAsiaTheme="minorEastAsia" w:hAnsiTheme="minorHAnsi" w:cstheme="minorBidi"/>
      <w:sz w:val="22"/>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01802">
      <w:bodyDiv w:val="1"/>
      <w:marLeft w:val="0"/>
      <w:marRight w:val="0"/>
      <w:marTop w:val="0"/>
      <w:marBottom w:val="0"/>
      <w:divBdr>
        <w:top w:val="none" w:sz="0" w:space="0" w:color="auto"/>
        <w:left w:val="none" w:sz="0" w:space="0" w:color="auto"/>
        <w:bottom w:val="none" w:sz="0" w:space="0" w:color="auto"/>
        <w:right w:val="none" w:sz="0" w:space="0" w:color="auto"/>
      </w:divBdr>
    </w:div>
    <w:div w:id="415519290">
      <w:bodyDiv w:val="1"/>
      <w:marLeft w:val="0"/>
      <w:marRight w:val="0"/>
      <w:marTop w:val="0"/>
      <w:marBottom w:val="0"/>
      <w:divBdr>
        <w:top w:val="none" w:sz="0" w:space="0" w:color="auto"/>
        <w:left w:val="none" w:sz="0" w:space="0" w:color="auto"/>
        <w:bottom w:val="none" w:sz="0" w:space="0" w:color="auto"/>
        <w:right w:val="none" w:sz="0" w:space="0" w:color="auto"/>
      </w:divBdr>
    </w:div>
    <w:div w:id="765148845">
      <w:bodyDiv w:val="1"/>
      <w:marLeft w:val="0"/>
      <w:marRight w:val="0"/>
      <w:marTop w:val="0"/>
      <w:marBottom w:val="0"/>
      <w:divBdr>
        <w:top w:val="none" w:sz="0" w:space="0" w:color="auto"/>
        <w:left w:val="none" w:sz="0" w:space="0" w:color="auto"/>
        <w:bottom w:val="none" w:sz="0" w:space="0" w:color="auto"/>
        <w:right w:val="none" w:sz="0" w:space="0" w:color="auto"/>
      </w:divBdr>
    </w:div>
    <w:div w:id="1612321664">
      <w:bodyDiv w:val="1"/>
      <w:marLeft w:val="0"/>
      <w:marRight w:val="0"/>
      <w:marTop w:val="0"/>
      <w:marBottom w:val="0"/>
      <w:divBdr>
        <w:top w:val="none" w:sz="0" w:space="0" w:color="auto"/>
        <w:left w:val="none" w:sz="0" w:space="0" w:color="auto"/>
        <w:bottom w:val="none" w:sz="0" w:space="0" w:color="auto"/>
        <w:right w:val="none" w:sz="0" w:space="0" w:color="auto"/>
      </w:divBdr>
    </w:div>
    <w:div w:id="1755739780">
      <w:bodyDiv w:val="1"/>
      <w:marLeft w:val="0"/>
      <w:marRight w:val="0"/>
      <w:marTop w:val="0"/>
      <w:marBottom w:val="0"/>
      <w:divBdr>
        <w:top w:val="none" w:sz="0" w:space="0" w:color="auto"/>
        <w:left w:val="none" w:sz="0" w:space="0" w:color="auto"/>
        <w:bottom w:val="none" w:sz="0" w:space="0" w:color="auto"/>
        <w:right w:val="none" w:sz="0" w:space="0" w:color="auto"/>
      </w:divBdr>
      <w:divsChild>
        <w:div w:id="1601718301">
          <w:marLeft w:val="0"/>
          <w:marRight w:val="0"/>
          <w:marTop w:val="0"/>
          <w:marBottom w:val="0"/>
          <w:divBdr>
            <w:top w:val="none" w:sz="0" w:space="0" w:color="auto"/>
            <w:left w:val="none" w:sz="0" w:space="0" w:color="auto"/>
            <w:bottom w:val="none" w:sz="0" w:space="0" w:color="auto"/>
            <w:right w:val="none" w:sz="0" w:space="0" w:color="auto"/>
          </w:divBdr>
        </w:div>
        <w:div w:id="206187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wsisrae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407</Words>
  <Characters>2321</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אל: רשויות אכיפת החוק</vt:lpstr>
    </vt:vector>
  </TitlesOfParts>
  <Company/>
  <LinksUpToDate>false</LinksUpToDate>
  <CharactersWithSpaces>2723</CharactersWithSpaces>
  <SharedDoc>false</SharedDoc>
  <HLinks>
    <vt:vector size="6" baseType="variant">
      <vt:variant>
        <vt:i4>655440</vt:i4>
      </vt:variant>
      <vt:variant>
        <vt:i4>0</vt:i4>
      </vt:variant>
      <vt:variant>
        <vt:i4>0</vt:i4>
      </vt:variant>
      <vt:variant>
        <vt:i4>5</vt:i4>
      </vt:variant>
      <vt:variant>
        <vt:lpwstr>http://www.pwsil.org.il/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 רשויות אכיפת החוק</dc:title>
  <dc:subject/>
  <dc:creator>gold</dc:creator>
  <cp:keywords/>
  <dc:description/>
  <cp:lastModifiedBy>Annie</cp:lastModifiedBy>
  <cp:revision>3</cp:revision>
  <cp:lastPrinted>2003-03-03T17:19:00Z</cp:lastPrinted>
  <dcterms:created xsi:type="dcterms:W3CDTF">2019-09-06T06:52:00Z</dcterms:created>
  <dcterms:modified xsi:type="dcterms:W3CDTF">2019-09-06T07:12:00Z</dcterms:modified>
</cp:coreProperties>
</file>